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-1085846</wp:posOffset>
            </wp:positionH>
            <wp:positionV relativeFrom="paragraph">
              <wp:posOffset>38100</wp:posOffset>
            </wp:positionV>
            <wp:extent cx="7582852" cy="1072351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" l="0" r="0" t="5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color w:val="2b2f33"/>
          <w:sz w:val="24"/>
          <w:szCs w:val="24"/>
        </w:rPr>
      </w:pPr>
      <w:bookmarkStart w:colFirst="0" w:colLast="0" w:name="_heading=h.8rnnivro47d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Транспортная компания «Глобал Логистик» оказывает широкий спектр транспортно-логистических услуг: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перевозка сборных грузов любыми видами транспорта (авто/авиа/жд/морским) со всех регионов России на Сахалин;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гибкая ценовая политика, возможность индивидуальной системы расчета;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отсутствие минимальной ставки*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к тарифу не прибавляется процент за перевозку негабаритного груза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услуги складского хранения и консолидации груза;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упаковочные и погрузо-разгрузочные работы;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567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минимальные сроки поставки с возможностью отслеживания местоположения и статуса груза по всему маршруту следования.</w:t>
      </w:r>
    </w:p>
    <w:p w:rsidR="00000000" w:rsidDel="00000000" w:rsidP="00000000" w:rsidRDefault="00000000" w:rsidRPr="00000000" w14:paraId="00000010">
      <w:pPr>
        <w:ind w:right="-284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                                                                         Тарифы на АВИА перевозку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:</w:t>
      </w:r>
    </w:p>
    <w:tbl>
      <w:tblPr>
        <w:tblStyle w:val="Table1"/>
        <w:tblW w:w="10417.0" w:type="dxa"/>
        <w:jc w:val="left"/>
        <w:tblInd w:w="-998.0" w:type="dxa"/>
        <w:tblLayout w:type="fixed"/>
        <w:tblLook w:val="0400"/>
      </w:tblPr>
      <w:tblGrid>
        <w:gridCol w:w="1838"/>
        <w:gridCol w:w="1979"/>
        <w:gridCol w:w="1271"/>
        <w:gridCol w:w="1669"/>
        <w:gridCol w:w="1978"/>
        <w:gridCol w:w="1682"/>
        <w:tblGridChange w:id="0">
          <w:tblGrid>
            <w:gridCol w:w="1838"/>
            <w:gridCol w:w="1979"/>
            <w:gridCol w:w="1271"/>
            <w:gridCol w:w="1669"/>
            <w:gridCol w:w="1978"/>
            <w:gridCol w:w="1682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Пункт отправления (прием груза)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Пункт назначения (выдача груза)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Срок поставки (дни)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Мин. стоимость перевозки (кг.)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Тариф на отправку груза (склад-склад)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руб./кг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Оформление документов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Москва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3-5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Санкт-Петербург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4-6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1 500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Новосибирск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3-5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1000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Екатеринбург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3-5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500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Владивосток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2-3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1 800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Хабаровск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2-3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600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ind w:left="-993" w:firstLine="0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!!! В тариф не включен терминальный сбор аэропорта Южно-Сахалинск </w:t>
      </w:r>
    </w:p>
    <w:p w:rsidR="00000000" w:rsidDel="00000000" w:rsidP="00000000" w:rsidRDefault="00000000" w:rsidRPr="00000000" w14:paraId="00000042">
      <w:pPr>
        <w:spacing w:after="0" w:lineRule="auto"/>
        <w:ind w:left="-993" w:firstLine="0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На авиаперевозку введен показатель объемного веса: Объемный вес = Объем груза (167 коэф. плотности груза) * тариф</w:t>
      </w:r>
    </w:p>
    <w:p w:rsidR="00000000" w:rsidDel="00000000" w:rsidP="00000000" w:rsidRDefault="00000000" w:rsidRPr="00000000" w14:paraId="00000043">
      <w:pPr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Тарифы на ЖД перевозку сборным грузом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:</w:t>
      </w:r>
    </w:p>
    <w:tbl>
      <w:tblPr>
        <w:tblStyle w:val="Table2"/>
        <w:tblW w:w="10402.0" w:type="dxa"/>
        <w:jc w:val="left"/>
        <w:tblInd w:w="-998.0" w:type="dxa"/>
        <w:tblLayout w:type="fixed"/>
        <w:tblLook w:val="0400"/>
      </w:tblPr>
      <w:tblGrid>
        <w:gridCol w:w="1850"/>
        <w:gridCol w:w="1789"/>
        <w:gridCol w:w="987"/>
        <w:gridCol w:w="1075"/>
        <w:gridCol w:w="986"/>
        <w:gridCol w:w="1923"/>
        <w:gridCol w:w="1792"/>
        <w:tblGridChange w:id="0">
          <w:tblGrid>
            <w:gridCol w:w="1850"/>
            <w:gridCol w:w="1789"/>
            <w:gridCol w:w="987"/>
            <w:gridCol w:w="1075"/>
            <w:gridCol w:w="986"/>
            <w:gridCol w:w="1923"/>
            <w:gridCol w:w="1792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ind w:left="29"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Пункт отправления (прием груза)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Пункт назначения (выдача груза)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Срок поставки (дни)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Мин. стоимость перевозки (руб.)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Оформление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Тариф на отправку груза (склад-склад)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руб./кг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руб./м3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Москва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45-55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8200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Владивосток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10-14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1 500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3600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Хабаровск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3600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6000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Санкт-Петербург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45-55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9 800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Новосибирск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Южно-Сахалинск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45-50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4 900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5 100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Москва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Владивосток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10-16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4 100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4 800</w:t>
            </w:r>
          </w:p>
        </w:tc>
      </w:tr>
    </w:tbl>
    <w:p w:rsidR="00000000" w:rsidDel="00000000" w:rsidP="00000000" w:rsidRDefault="00000000" w:rsidRPr="00000000" w14:paraId="0000007C">
      <w:pPr>
        <w:spacing w:after="0" w:lineRule="auto"/>
        <w:ind w:left="-426" w:firstLine="0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Тарифы на АВТО перевозку сборным грузом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:</w:t>
      </w:r>
    </w:p>
    <w:tbl>
      <w:tblPr>
        <w:tblStyle w:val="Table3"/>
        <w:tblW w:w="10384.0" w:type="dxa"/>
        <w:jc w:val="left"/>
        <w:tblInd w:w="-998.0" w:type="dxa"/>
        <w:tblLayout w:type="fixed"/>
        <w:tblLook w:val="0400"/>
      </w:tblPr>
      <w:tblGrid>
        <w:gridCol w:w="1847"/>
        <w:gridCol w:w="1786"/>
        <w:gridCol w:w="986"/>
        <w:gridCol w:w="1072"/>
        <w:gridCol w:w="985"/>
        <w:gridCol w:w="1919"/>
        <w:gridCol w:w="1789"/>
        <w:tblGridChange w:id="0">
          <w:tblGrid>
            <w:gridCol w:w="1847"/>
            <w:gridCol w:w="1786"/>
            <w:gridCol w:w="986"/>
            <w:gridCol w:w="1072"/>
            <w:gridCol w:w="985"/>
            <w:gridCol w:w="1919"/>
            <w:gridCol w:w="178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ind w:left="29"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Пункт отправления (прием груза)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Пункт назначения (выдача груза)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Срок поставки (дни)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Мин. стоимость перевозки (руб.)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Оформление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Тариф на отправку груза (склад-склад)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руб./кг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руб./м3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Москва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27-33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15 000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17 000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Новосибирск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25-31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12 000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15 000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Хабаровск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Южно-Сахалинск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10-14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9 000</w:t>
            </w:r>
          </w:p>
        </w:tc>
      </w:tr>
    </w:tbl>
    <w:p w:rsidR="00000000" w:rsidDel="00000000" w:rsidP="00000000" w:rsidRDefault="00000000" w:rsidRPr="00000000" w14:paraId="000000A1">
      <w:pPr>
        <w:spacing w:after="0" w:lineRule="auto"/>
        <w:ind w:left="-426" w:firstLine="0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К объему груза, принимаемого к перевозке, применяется поправочный </w:t>
      </w:r>
      <w:r w:rsidDel="00000000" w:rsidR="00000000" w:rsidRPr="00000000">
        <w:rPr>
          <w:rFonts w:ascii="Cambria" w:cs="Cambria" w:eastAsia="Cambria" w:hAnsi="Cambria"/>
          <w:color w:val="ff0000"/>
          <w:sz w:val="16"/>
          <w:szCs w:val="16"/>
          <w:rtl w:val="0"/>
        </w:rPr>
        <w:t xml:space="preserve">коэффициент 1,1</w:t>
      </w: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 - учитывающий плотность загрузки.</w:t>
      </w:r>
    </w:p>
    <w:p w:rsidR="00000000" w:rsidDel="00000000" w:rsidP="00000000" w:rsidRDefault="00000000" w:rsidRPr="00000000" w14:paraId="000000A2">
      <w:pPr>
        <w:tabs>
          <w:tab w:val="left" w:leader="none" w:pos="284"/>
        </w:tabs>
        <w:spacing w:after="0" w:lineRule="auto"/>
        <w:ind w:left="-426" w:firstLine="0"/>
        <w:jc w:val="both"/>
        <w:rPr>
          <w:rFonts w:ascii="Cambria" w:cs="Cambria" w:eastAsia="Cambria" w:hAnsi="Cambria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16"/>
          <w:szCs w:val="16"/>
          <w:rtl w:val="0"/>
        </w:rPr>
        <w:t xml:space="preserve">Направления, не указанные в коммерческом предложении, рассчитываются по запросу!!!</w:t>
      </w:r>
    </w:p>
    <w:p w:rsidR="00000000" w:rsidDel="00000000" w:rsidP="00000000" w:rsidRDefault="00000000" w:rsidRPr="00000000" w14:paraId="000000A3">
      <w:pPr>
        <w:spacing w:after="0" w:lineRule="auto"/>
        <w:ind w:left="-426" w:firstLine="0"/>
        <w:jc w:val="both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*при отправке из г. Москва</w:t>
      </w:r>
    </w:p>
    <w:p w:rsidR="00000000" w:rsidDel="00000000" w:rsidP="00000000" w:rsidRDefault="00000000" w:rsidRPr="00000000" w14:paraId="000000A4">
      <w:pPr>
        <w:spacing w:after="0" w:lineRule="auto"/>
        <w:ind w:left="-426" w:firstLine="0"/>
        <w:jc w:val="both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По всем интересующим вопросам просьба обращаться:</w:t>
      </w:r>
    </w:p>
    <w:tbl>
      <w:tblPr>
        <w:tblStyle w:val="Table4"/>
        <w:tblW w:w="10632.0" w:type="dxa"/>
        <w:jc w:val="left"/>
        <w:tblInd w:w="-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29"/>
        <w:gridCol w:w="5103"/>
        <w:tblGridChange w:id="0">
          <w:tblGrid>
            <w:gridCol w:w="5529"/>
            <w:gridCol w:w="5103"/>
          </w:tblGrid>
        </w:tblGridChange>
      </w:tblGrid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Коноваленко Марина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Тел: +7 (914) 640-05-67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0"/>
              </w:tabs>
              <w:jc w:val="both"/>
              <w:rPr>
                <w:color w:val="0000ff"/>
                <w:sz w:val="16"/>
                <w:szCs w:val="16"/>
                <w:u w:val="single"/>
              </w:rPr>
            </w:pPr>
            <w:hyperlink r:id="rId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office@global-logistic.ru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m.konovalenko@global-logistic.ru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Токарев Александр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Тел: +7 (914) 083-55-02; 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office@global-logistic. ru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0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a.tokarev@global-logistic.ru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shd w:fill="ffffff" w:val="clear"/>
        <w:spacing w:line="264" w:lineRule="auto"/>
        <w:jc w:val="center"/>
        <w:rPr>
          <w:rFonts w:ascii="Cambria" w:cs="Cambria" w:eastAsia="Cambria" w:hAnsi="Cambria"/>
          <w:sz w:val="18"/>
          <w:szCs w:val="18"/>
        </w:rPr>
      </w:pPr>
      <w:bookmarkStart w:colFirst="0" w:colLast="0" w:name="_heading=h.5vzll021dh1g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u w:val="single"/>
          <w:rtl w:val="0"/>
        </w:rPr>
        <w:t xml:space="preserve">Надеемся на долгосрочное и взаимовыгодное сотрудничество!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AF">
      <w:pPr>
        <w:widowControl w:val="0"/>
        <w:shd w:fill="ffffff" w:val="clear"/>
        <w:spacing w:line="264" w:lineRule="auto"/>
        <w:jc w:val="center"/>
        <w:rPr>
          <w:rFonts w:ascii="Cambria" w:cs="Cambria" w:eastAsia="Cambria" w:hAnsi="Cambria"/>
          <w:sz w:val="16"/>
          <w:szCs w:val="16"/>
        </w:rPr>
      </w:pPr>
      <w:hyperlink r:id="rId11">
        <w:r w:rsidDel="00000000" w:rsidR="00000000" w:rsidRPr="00000000">
          <w:rPr>
            <w:rFonts w:ascii="Cambria" w:cs="Cambria" w:eastAsia="Cambria" w:hAnsi="Cambria"/>
            <w:color w:val="0000ff"/>
            <w:sz w:val="18"/>
            <w:szCs w:val="18"/>
            <w:u w:val="single"/>
            <w:rtl w:val="0"/>
          </w:rPr>
          <w:t xml:space="preserve">www.глобал-логистик.рф</w:t>
        </w:r>
      </w:hyperlink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ab/>
        <w:tab/>
        <w:tab/>
        <w:tab/>
        <w:tab/>
        <w:t xml:space="preserve">Телефон: 8 (800) 234-76-60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color w:val="2b2f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sid w:val="00602D5A"/>
    <w:rPr>
      <w:color w:val="0000ff"/>
      <w:u w:val="single"/>
    </w:rPr>
  </w:style>
  <w:style w:type="table" w:styleId="TableGrid">
    <w:name w:val="Table Grid"/>
    <w:basedOn w:val="TableNormal"/>
    <w:uiPriority w:val="59"/>
    <w:rsid w:val="00602D5A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02D5A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office@global-logistic.info" TargetMode="External"/><Relationship Id="rId9" Type="http://schemas.openxmlformats.org/officeDocument/2006/relationships/hyperlink" Target="mailto:m.konovalenko@global-logistic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ffice@global-logistic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7G1HY6KwtgQx6fbeRvbshJnrg==">CgMxLjAyDmguOHJubml2cm80N2Q3Mg5oLjV2emxsMDIxZGgxZzgAciExU25KYVdRWTV0LU5qRUpwT05va1BxSzllUDRGNTctUDM=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2025-12-17T09:27:00Z</dcterms:created>
  <dc:creator>Olga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